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" w:eastAsia="zh-CN"/>
        </w:rPr>
        <w:t>水利部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 xml:space="preserve"> 教育部 国管局关于印发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黄河流域高校节水专项行动方案的通知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黄河水利委员会，山西省、内蒙古自治区、山东省、河南省、四川省、陕西省、甘肃省、青海省、宁夏回族自治区水利厅、教育厅、机关事务管理局：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为贯彻习近平总书记</w:t>
      </w:r>
      <w:r>
        <w:rPr>
          <w:rFonts w:hint="eastAsia" w:ascii="华文宋体" w:hAnsi="华文宋体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“节水优先、空间均衡、系统治理、两手发力”治水思路和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关于黄河流域生态保护和高质量发展</w:t>
      </w:r>
      <w:r>
        <w:rPr>
          <w:rFonts w:hint="eastAsia" w:ascii="华文宋体" w:hAnsi="华文宋体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重要讲话精神，落实《黄河流域生态保护和高质量发展规划纲要</w:t>
      </w:r>
      <w:r>
        <w:rPr>
          <w:rFonts w:hint="eastAsia" w:ascii="华文宋体" w:hAnsi="华文宋体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》，推动黄河流域高校率先全面建成节水型高校，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我们制定了《黄河流域高校节水专项行动方案》，现予印发，请认真组织实施。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  <w:t>一、重要意义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-US" w:eastAsia="zh-CN"/>
        </w:rPr>
        <w:t>高校是知识传播、人才培养、文化传承创新的主阵地，是城市公共用水大户，是节水型社会建设的重要组成部分。黄河流域部分高校建校时间长，供水管网及用水设备陈旧，用水管理较为粗放，不同程度地存在用水超定额、超计划等问题。在黄河流域开展高校节水专项行动，是贯彻落实党中央决策部署，全面实施黄河流域深度节水控水行动的重要举措，有利于提升高校用水效率，培养师生树立节约用水理念，引领带动全国高校以及重点领域用水户节约用水，不断提升水资源节约集约利用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  <w:t>二、总体要求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华文宋体" w:hAnsi="华文宋体" w:eastAsia="楷体_GB2312" w:cs="Times New Roman"/>
          <w:b w:val="0"/>
          <w:bCs/>
          <w:color w:val="auto"/>
          <w:highlight w:val="none"/>
        </w:rPr>
      </w:pPr>
      <w:r>
        <w:rPr>
          <w:rFonts w:hint="eastAsia" w:ascii="华文宋体" w:hAnsi="华文宋体" w:eastAsia="楷体_GB2312" w:cs="Times New Roman"/>
          <w:b w:val="0"/>
          <w:bCs/>
          <w:color w:val="auto"/>
          <w:highlight w:val="none"/>
        </w:rPr>
        <w:t>（一）行动目标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到202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3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年底，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黄河流域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高校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实现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计划用水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管理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全覆盖，超定额、超计划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eastAsia="zh-CN"/>
        </w:rPr>
        <w:t>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问题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基本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得到整治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50%高校建成节水型高校。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到2025年底，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黄河流域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高校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用水全部达到定额要求，全面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建成节水型高校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，打造一批具有典型示范意义的水效领跑者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楷体_GB2312" w:cs="Times New Roman"/>
          <w:b w:val="0"/>
          <w:bCs/>
          <w:color w:val="auto"/>
          <w:highlight w:val="none"/>
        </w:rPr>
      </w:pPr>
      <w:r>
        <w:rPr>
          <w:rFonts w:hint="eastAsia" w:ascii="华文宋体" w:hAnsi="华文宋体" w:eastAsia="楷体_GB2312" w:cs="Times New Roman"/>
          <w:b w:val="0"/>
          <w:bCs/>
          <w:color w:val="auto"/>
          <w:highlight w:val="none"/>
        </w:rPr>
        <w:t>（二）行动范围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山西省、内蒙古自治区、山东省、河南省、四川省、陕西省、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甘肃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、青海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、宁夏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回族自治区位于黄河流域的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fldChar w:fldCharType="begin"/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instrText xml:space="preserve"> HYPERLINK "https://baike.baidu.com/item/%E6%99%AE%E9%80%9A%E9%AB%98%E7%AD%89%E5%AD%A6%E6%A0%A1/3459331" \t "https://baike.baidu.com/item/%E9%AB%98%E7%AD%89%E5%AD%A6%E6%A0%A1/_blank" </w:instrTex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fldChar w:fldCharType="separate"/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普通高等学校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fldChar w:fldCharType="end"/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  <w:t>三、重点工作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hint="default" w:ascii="华文宋体" w:hAnsi="华文宋体" w:eastAsia="楷体_GB2312" w:cs="Times New Roman"/>
          <w:b w:val="0"/>
          <w:bCs/>
          <w:color w:val="auto"/>
          <w:szCs w:val="24"/>
          <w:highlight w:val="none"/>
          <w:lang w:val="e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</w:rPr>
        <w:t>（一）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val="en" w:eastAsia="zh-CN"/>
        </w:rPr>
        <w:t>开展</w:t>
      </w:r>
      <w:r>
        <w:rPr>
          <w:rStyle w:val="12"/>
          <w:rFonts w:hint="default" w:ascii="华文宋体" w:hAnsi="华文宋体" w:eastAsia="楷体_GB2312" w:cs="Times New Roman"/>
          <w:b w:val="0"/>
          <w:bCs/>
          <w:color w:val="auto"/>
          <w:szCs w:val="24"/>
          <w:highlight w:val="none"/>
          <w:lang w:val="en"/>
        </w:rPr>
        <w:t>用水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val="en" w:eastAsia="zh-CN"/>
        </w:rPr>
        <w:t>统计核查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级水行政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会同教育行政主管部门、机关事务管理部门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组织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统计核查黄河流域的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高校用水情况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，建立高校用水数据库。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结合智慧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水利建设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，加快推进高校用水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数字化、网络化、智能化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管理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进度安排：2022年）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val="en" w:eastAsia="zh-CN"/>
        </w:rPr>
      </w:pPr>
      <w:r>
        <w:rPr>
          <w:rStyle w:val="12"/>
          <w:rFonts w:hint="eastAsia" w:ascii="华文宋体" w:hAnsi="华文宋体" w:eastAsia="楷体_GB2312" w:cs="Times New Roman"/>
          <w:bCs/>
          <w:color w:val="auto"/>
          <w:szCs w:val="24"/>
          <w:highlight w:val="none"/>
          <w:lang w:val="en"/>
        </w:rPr>
        <w:t>制定</w:t>
      </w:r>
      <w:r>
        <w:rPr>
          <w:rStyle w:val="12"/>
          <w:rFonts w:hint="eastAsia" w:ascii="华文宋体" w:hAnsi="华文宋体" w:eastAsia="楷体_GB2312" w:cs="Times New Roman"/>
          <w:bCs/>
          <w:color w:val="auto"/>
          <w:szCs w:val="24"/>
          <w:highlight w:val="none"/>
          <w:lang w:val="en" w:eastAsia="zh-CN"/>
        </w:rPr>
        <w:t>专项实施</w:t>
      </w:r>
      <w:r>
        <w:rPr>
          <w:rStyle w:val="12"/>
          <w:rFonts w:hint="eastAsia" w:ascii="华文宋体" w:hAnsi="华文宋体" w:eastAsia="楷体_GB2312" w:cs="Times New Roman"/>
          <w:bCs/>
          <w:color w:val="auto"/>
          <w:szCs w:val="24"/>
          <w:highlight w:val="none"/>
          <w:lang w:val="en"/>
        </w:rPr>
        <w:t>方案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省级水行政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会同教育行政主管部门、机关事务管理部门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对照用水定额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和节水型高校评价标准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，分析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高校用水情况，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研究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制定省级</w:t>
      </w:r>
      <w:r>
        <w:rPr>
          <w:rFonts w:hint="eastAsia" w:ascii="华文宋体" w:hAnsi="华文宋体" w:eastAsia="CESI仿宋-GB2312" w:cs="CESI仿宋-GB2312"/>
          <w:bCs/>
          <w:color w:val="auto"/>
          <w:highlight w:val="none"/>
          <w:lang w:val="en"/>
        </w:rPr>
        <w:t>黄河流域高校节水专项行动</w:t>
      </w:r>
      <w:r>
        <w:rPr>
          <w:rFonts w:hint="eastAsia" w:ascii="华文宋体" w:hAnsi="华文宋体" w:eastAsia="CESI仿宋-GB2312" w:cs="CESI仿宋-GB2312"/>
          <w:bCs/>
          <w:color w:val="auto"/>
          <w:highlight w:val="none"/>
          <w:lang w:val="en" w:eastAsia="zh-CN"/>
        </w:rPr>
        <w:t>实施方案，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报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全国节约用水办公室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备案。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对用水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超定额、超计划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的高校，督促其制定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整改方案，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明确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整改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措施、节水目标和完成时限，要求限期完成整改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。（进度安排：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2022年）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hint="default" w:ascii="华文宋体" w:hAnsi="华文宋体" w:eastAsia="楷体_GB2312" w:cs="Times New Roman"/>
          <w:b w:val="0"/>
          <w:bCs/>
          <w:color w:val="auto"/>
          <w:szCs w:val="24"/>
          <w:highlight w:val="none"/>
          <w:lang w:val="e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</w:rPr>
        <w:t>（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eastAsia="zh-CN"/>
        </w:rPr>
        <w:t>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</w:rPr>
        <w:t>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val="en" w:eastAsia="zh-CN"/>
        </w:rPr>
        <w:t>规范</w:t>
      </w:r>
      <w:r>
        <w:rPr>
          <w:rStyle w:val="12"/>
          <w:rFonts w:hint="default" w:ascii="华文宋体" w:hAnsi="华文宋体" w:eastAsia="楷体_GB2312" w:cs="Times New Roman"/>
          <w:b w:val="0"/>
          <w:bCs/>
          <w:color w:val="auto"/>
          <w:szCs w:val="24"/>
          <w:highlight w:val="none"/>
          <w:lang w:val="en"/>
        </w:rPr>
        <w:t>计划用水管理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0"/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地方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</w:rPr>
        <w:t>各级水行政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</w:rPr>
        <w:t>部门要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按照计划用水管理要求，规范计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划用水的核定、下达和加价收费管理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加强高校用水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定额管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，实现高校计划用水管理全覆盖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未依据</w:t>
      </w:r>
      <w:r>
        <w:rPr>
          <w:rFonts w:hint="eastAsia" w:ascii="华文宋体" w:hAnsi="华文宋体" w:cs="CESI仿宋-GB2312"/>
          <w:b w:val="0"/>
          <w:bCs/>
          <w:color w:val="auto"/>
          <w:szCs w:val="22"/>
          <w:highlight w:val="none"/>
          <w:lang w:val="en" w:eastAsia="zh-CN"/>
        </w:rPr>
        <w:t>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定额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核定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或未按规定下达用水计划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、未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落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实</w:t>
      </w:r>
      <w:r>
        <w:rPr>
          <w:rFonts w:hint="eastAsia" w:ascii="华文宋体" w:hAnsi="华文宋体" w:cs="CESI仿宋-GB2312"/>
          <w:b w:val="0"/>
          <w:bCs/>
          <w:color w:val="auto"/>
          <w:szCs w:val="22"/>
          <w:highlight w:val="none"/>
          <w:lang w:val="en" w:eastAsia="zh-CN"/>
        </w:rPr>
        <w:t>用水</w:t>
      </w:r>
      <w:r>
        <w:rPr>
          <w:rFonts w:hint="default" w:ascii="华文宋体" w:hAnsi="华文宋体" w:eastAsia="CESI仿宋-GB2312" w:cs="CESI仿宋-GB2312"/>
          <w:bCs/>
          <w:color w:val="auto"/>
          <w:highlight w:val="none"/>
          <w:lang w:val="en"/>
        </w:rPr>
        <w:t>超定额</w:t>
      </w:r>
      <w:r>
        <w:rPr>
          <w:rFonts w:hint="eastAsia" w:ascii="华文宋体" w:hAnsi="华文宋体" w:eastAsia="CESI仿宋-GB2312" w:cs="CESI仿宋-GB2312"/>
          <w:bCs/>
          <w:color w:val="auto"/>
          <w:highlight w:val="none"/>
          <w:lang w:val="en" w:eastAsia="zh-CN"/>
        </w:rPr>
        <w:t>超计划</w:t>
      </w:r>
      <w:r>
        <w:rPr>
          <w:rFonts w:hint="default" w:ascii="华文宋体" w:hAnsi="华文宋体" w:eastAsia="CESI仿宋-GB2312" w:cs="CESI仿宋-GB2312"/>
          <w:bCs/>
          <w:color w:val="auto"/>
          <w:highlight w:val="none"/>
          <w:lang w:val="en"/>
        </w:rPr>
        <w:t>累进加价制度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，要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依法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依规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严格整改。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（进度安排：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2023年）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val="en-US" w:eastAsia="zh-CN"/>
        </w:rPr>
        <w:t>（四）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24"/>
          <w:highlight w:val="none"/>
          <w:lang w:eastAsia="zh-CN"/>
        </w:rPr>
        <w:t>加强节水设施建设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地方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</w:rPr>
        <w:t>各级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、教育行政主管部门、机关事务管理部门要督促指导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高校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加快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" w:eastAsia="zh-CN"/>
        </w:rPr>
        <w:t>推进老旧供水管网改造，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按标准配备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计量设施，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" w:eastAsia="zh-CN"/>
        </w:rPr>
        <w:t>大力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推广使用节水设备和器具</w:t>
      </w:r>
      <w:r>
        <w:rPr>
          <w:rFonts w:hint="eastAsia" w:ascii="华文宋体" w:hAnsi="华文宋体" w:cs="CESI仿宋-GB2312"/>
          <w:b w:val="0"/>
          <w:bCs/>
          <w:color w:val="auto"/>
          <w:szCs w:val="22"/>
          <w:highlight w:val="none"/>
          <w:lang w:val="en" w:eastAsia="zh-CN"/>
        </w:rPr>
        <w:t>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积极利用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" w:eastAsia="zh-CN"/>
        </w:rPr>
        <w:t>非常规水源</w:t>
      </w:r>
      <w:r>
        <w:rPr>
          <w:rFonts w:hint="eastAsia" w:ascii="华文宋体" w:hAnsi="华文宋体" w:cs="CESI仿宋-GB2312"/>
          <w:b w:val="0"/>
          <w:bCs/>
          <w:color w:val="auto"/>
          <w:sz w:val="32"/>
          <w:szCs w:val="22"/>
          <w:highlight w:val="none"/>
          <w:lang w:val="en" w:eastAsia="zh-CN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实现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次级用水单位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计量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器具配备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率100%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，浴室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、开水间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等用水部位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智能计量收费系统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覆盖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率100%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（进度安排：2025年）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outlineLvl w:val="9"/>
        <w:rPr>
          <w:rStyle w:val="12"/>
          <w:rFonts w:hint="default"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Style w:val="12"/>
          <w:rFonts w:hint="default"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  <w:lang w:eastAsia="zh-CN"/>
        </w:rPr>
        <w:t>推</w:t>
      </w:r>
      <w:r>
        <w:rPr>
          <w:rStyle w:val="12"/>
          <w:rFonts w:hint="eastAsia"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  <w:lang w:eastAsia="zh-CN"/>
        </w:rPr>
        <w:t>进</w:t>
      </w:r>
      <w:r>
        <w:rPr>
          <w:rStyle w:val="12"/>
          <w:rFonts w:hint="default"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</w:rPr>
        <w:t>节水型</w:t>
      </w:r>
      <w:r>
        <w:rPr>
          <w:rStyle w:val="12"/>
          <w:rFonts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</w:rPr>
        <w:t>高校</w:t>
      </w:r>
      <w:r>
        <w:rPr>
          <w:rStyle w:val="12"/>
          <w:rFonts w:hint="default" w:ascii="华文宋体" w:hAnsi="华文宋体" w:eastAsia="楷体_GB2312" w:cstheme="minorBidi"/>
          <w:b w:val="0"/>
          <w:bCs/>
          <w:color w:val="auto"/>
          <w:sz w:val="32"/>
          <w:szCs w:val="32"/>
          <w:highlight w:val="none"/>
        </w:rPr>
        <w:t>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各省级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、教育行政主管部门、机关事务管理部门要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按照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kern w:val="2"/>
          <w:sz w:val="32"/>
          <w:szCs w:val="22"/>
          <w:highlight w:val="none"/>
          <w:shd w:val="clear"/>
          <w:lang w:val="en" w:eastAsia="zh-CN" w:bidi="ar-SA"/>
        </w:rPr>
        <w:t>《服务业用水定额：学校》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《节水型高校评价标准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》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kern w:val="2"/>
          <w:sz w:val="32"/>
          <w:szCs w:val="22"/>
          <w:highlight w:val="none"/>
          <w:shd w:val="clear"/>
          <w:lang w:val="en" w:eastAsia="zh-CN" w:bidi="ar-SA"/>
        </w:rPr>
        <w:t>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《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水利部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教育部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、</w:t>
      </w:r>
      <w:r>
        <w:rPr>
          <w:rFonts w:hint="default" w:ascii="华文宋体" w:hAnsi="华文宋体" w:cs="CESI仿宋-GB2312"/>
          <w:b w:val="0"/>
          <w:bCs/>
          <w:color w:val="auto"/>
          <w:highlight w:val="none"/>
          <w:lang w:val="en"/>
        </w:rPr>
        <w:t>国管局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关于深入推进高校节约用水工作的通知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》（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水节约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〔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2019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〕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/>
        </w:rPr>
        <w:t>234号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）要求，加快推进节水型高校建设，在黄河流域率先全面建成节水型高校，打造一批具有典型示范意义的水效领跑者。全国节约用水办公室将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商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有关部门对节水型高校授予荣誉称号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kern w:val="2"/>
          <w:sz w:val="32"/>
          <w:szCs w:val="22"/>
          <w:highlight w:val="none"/>
          <w:lang w:val="en" w:eastAsia="zh-CN" w:bidi="ar-SA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（进度安排：2025年）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theme="minorBidi"/>
          <w:b w:val="0"/>
          <w:bCs/>
          <w:color w:val="auto"/>
          <w:szCs w:val="32"/>
          <w:highlight w:val="none"/>
          <w:lang w:eastAsia="zh-C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32"/>
          <w:highlight w:val="none"/>
          <w:lang w:val="en-US" w:eastAsia="zh-CN"/>
        </w:rPr>
        <w:t>（六）支持</w:t>
      </w:r>
      <w:r>
        <w:rPr>
          <w:rStyle w:val="12"/>
          <w:rFonts w:hint="eastAsia" w:ascii="华文宋体" w:hAnsi="华文宋体" w:eastAsia="楷体_GB2312" w:cstheme="minorBidi"/>
          <w:b w:val="0"/>
          <w:bCs/>
          <w:color w:val="auto"/>
          <w:szCs w:val="32"/>
          <w:highlight w:val="none"/>
          <w:lang w:eastAsia="zh-CN"/>
        </w:rPr>
        <w:t>节水科技研发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地方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</w:rPr>
        <w:t>各级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、教育行政主管部门、机关事务管理部门要支持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高校发挥科研和人才优势，加快节水相关领域学科建设和人才队伍培养。要根据黄河流域水资源特点，加强水资源循环利用、高效节水灌溉、高耗水生产工艺替代、管网漏损控制、用水精准计量、非常规水源利用等节水技术和设备的研发及推广，推动形成产学研用相结合的技术创新体系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（进度安排：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持续推进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/>
        </w:rPr>
      </w:pPr>
      <w:r>
        <w:rPr>
          <w:rStyle w:val="12"/>
          <w:rFonts w:hint="eastAsia" w:ascii="华文宋体" w:hAnsi="华文宋体" w:eastAsia="楷体_GB2312"/>
          <w:b w:val="0"/>
          <w:bCs/>
          <w:color w:val="auto"/>
          <w:sz w:val="32"/>
          <w:szCs w:val="32"/>
          <w:highlight w:val="none"/>
          <w:lang w:eastAsia="zh-CN"/>
        </w:rPr>
        <w:t>（七）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</w:rPr>
        <w:t>强化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节水监督考核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华文宋体" w:hAnsi="华文宋体" w:eastAsia="CESI仿宋-GB2312" w:cs="CESI仿宋-GB2312"/>
          <w:b w:val="0"/>
          <w:bCs/>
          <w:color w:val="auto"/>
          <w:sz w:val="36"/>
          <w:szCs w:val="36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各省级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、教育行政主管部门、机关事务管理部门要</w:t>
      </w:r>
      <w:r>
        <w:rPr>
          <w:rStyle w:val="10"/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加强</w:t>
      </w:r>
      <w:r>
        <w:rPr>
          <w:rStyle w:val="10"/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对高校节水专项行动</w:t>
      </w:r>
      <w:r>
        <w:rPr>
          <w:rStyle w:val="10"/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实施情况的</w:t>
      </w:r>
      <w:r>
        <w:rPr>
          <w:rStyle w:val="10"/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监督检查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，重点检查计划用水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落实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情况，高校超定额、超计划用水问题整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情况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等。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对检查中发现的问题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，要及时反馈被检查高校并督促整改；对问题突出且整改不力的高校要进行约谈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。黄河水利委员会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要按照水利部工作部署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对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高校节水工作进行抽查，抽查结果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将纳入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国家实行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最严格水资源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管理制度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考核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（进度安排：</w:t>
      </w:r>
      <w:r>
        <w:rPr>
          <w:rFonts w:hint="eastAsia" w:ascii="华文宋体" w:hAnsi="华文宋体" w:cs="CESI仿宋-GB2312"/>
          <w:b w:val="0"/>
          <w:bCs/>
          <w:color w:val="auto"/>
          <w:highlight w:val="none"/>
          <w:lang w:val="en" w:eastAsia="zh-CN"/>
        </w:rPr>
        <w:t>持续推进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</w:pP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</w:rPr>
      </w:pP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</w:rPr>
        <w:t>（</w:t>
      </w: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  <w:lang w:val="en"/>
        </w:rPr>
        <w:t>一</w:t>
      </w: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</w:rPr>
        <w:t>）加强组织领导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水利部、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" w:eastAsia="zh-CN"/>
        </w:rPr>
        <w:t>教育部、</w:t>
      </w:r>
      <w:r>
        <w:rPr>
          <w:rFonts w:hint="default" w:ascii="华文宋体" w:hAnsi="华文宋体" w:cs="CESI仿宋-GB2312"/>
          <w:b w:val="0"/>
          <w:bCs/>
          <w:color w:val="auto"/>
          <w:highlight w:val="none"/>
          <w:lang w:val="en" w:eastAsia="zh-CN"/>
        </w:rPr>
        <w:t>国管局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负责专项行动的总体部署</w:t>
      </w:r>
      <w:r>
        <w:rPr>
          <w:rFonts w:hint="eastAsia" w:ascii="华文宋体" w:hAnsi="华文宋体" w:cs="CESI仿宋-GB2312"/>
          <w:b w:val="0"/>
          <w:bCs/>
          <w:color w:val="auto"/>
          <w:szCs w:val="22"/>
          <w:highlight w:val="none"/>
          <w:lang w:val="en" w:eastAsia="zh-CN"/>
        </w:rPr>
        <w:t>，全国节约用水办公室负责统筹协调和跟踪督导，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黄河水利委员会要加强监督检查和技术指导。各省级水行政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部门、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教育行政主管部门、机关事务管理部门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要高度重视，强化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组织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管理，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/>
        </w:rPr>
        <w:t>细化任务分工，抓好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工作落实，并于每年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-US" w:eastAsia="zh-CN"/>
        </w:rPr>
        <w:t>1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月底向</w:t>
      </w:r>
      <w:r>
        <w:rPr>
          <w:rFonts w:hint="eastAsia" w:ascii="华文宋体" w:hAnsi="华文宋体" w:cs="CESI仿宋-GB2312"/>
          <w:b w:val="0"/>
          <w:bCs/>
          <w:color w:val="auto"/>
          <w:szCs w:val="22"/>
          <w:highlight w:val="none"/>
          <w:lang w:val="en" w:eastAsia="zh-CN"/>
        </w:rPr>
        <w:t>全国节约用水办公室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报送专项行动落实情况。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32"/>
          <w:highlight w:val="none"/>
          <w:lang w:val="en" w:eastAsia="zh-CN"/>
        </w:rPr>
      </w:pP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</w:rPr>
        <w:t>（</w:t>
      </w: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  <w:lang w:val="en"/>
        </w:rPr>
        <w:t>二</w:t>
      </w:r>
      <w:r>
        <w:rPr>
          <w:rStyle w:val="12"/>
          <w:rFonts w:ascii="华文宋体" w:hAnsi="华文宋体" w:eastAsia="楷体_GB2312" w:cs="Times New Roman"/>
          <w:b w:val="0"/>
          <w:bCs/>
          <w:color w:val="auto"/>
          <w:szCs w:val="32"/>
          <w:highlight w:val="none"/>
        </w:rPr>
        <w:t>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Cs w:val="32"/>
          <w:highlight w:val="none"/>
          <w:lang w:eastAsia="zh-CN"/>
        </w:rPr>
        <w:t>强化政策支持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firstLine="640" w:firstLineChars="200"/>
        <w:jc w:val="left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各级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eastAsia="zh-CN"/>
        </w:rPr>
        <w:t>、教育行政主管部门、机关事务管理部门要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注重工作衔接，加强统筹协调，建立健全激励约束机制，积极支持高校节约用水工作。在安排节水型社会达标建设、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绿色</w:t>
      </w:r>
      <w:r>
        <w:rPr>
          <w:rFonts w:hint="eastAsia" w:ascii="华文宋体" w:hAnsi="华文宋体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学校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建设、节约型公共机构</w:t>
      </w:r>
      <w:r>
        <w:rPr>
          <w:rFonts w:hint="eastAsia" w:ascii="华文宋体" w:hAnsi="华文宋体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示范单位创建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等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节水相关资金和项目时，优先支持节水型高校建设。要发挥好</w:t>
      </w:r>
      <w:r>
        <w:rPr>
          <w:rFonts w:hint="eastAsia" w:ascii="华文宋体" w:hAnsi="华文宋体" w:eastAsia="CESI仿宋-GB2312" w:cs="CESI仿宋-GB2312"/>
          <w:bCs/>
          <w:color w:val="auto"/>
          <w:highlight w:val="none"/>
          <w:lang w:val="en"/>
        </w:rPr>
        <w:t>合同节水管理服务平台</w:t>
      </w:r>
      <w:r>
        <w:rPr>
          <w:rFonts w:hint="eastAsia" w:ascii="华文宋体" w:hAnsi="华文宋体" w:eastAsia="CESI仿宋-GB2312" w:cs="CESI仿宋-GB2312"/>
          <w:bCs/>
          <w:color w:val="auto"/>
          <w:highlight w:val="none"/>
          <w:lang w:val="en" w:eastAsia="zh-CN"/>
        </w:rPr>
        <w:t>作用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" w:eastAsia="zh-CN"/>
        </w:rPr>
        <w:t>，鼓励高校广泛采用合同节水管理模式实施节水改造。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（三）注重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/>
        </w:rPr>
        <w:t>宣传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引导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华文宋体" w:hAnsi="华文宋体" w:eastAsia="CESI仿宋-GB2312" w:cs="CESI仿宋-GB2312"/>
          <w:b w:val="0"/>
          <w:bCs/>
          <w:color w:val="auto"/>
          <w:sz w:val="32"/>
          <w:szCs w:val="22"/>
          <w:highlight w:val="none"/>
          <w:lang w:val="en"/>
        </w:rPr>
      </w:pP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各级水行政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主管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、教育行政主管部门、机关事务管理部门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要加大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高校节水培训和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宣传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工作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力度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，及时总结推广黄河流域高校节水有益经验，在全国发挥示范引领作用。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szCs w:val="22"/>
          <w:highlight w:val="none"/>
          <w:lang w:val="en-US" w:eastAsia="zh-CN"/>
        </w:rPr>
        <w:t>各高校要积极推进节水教育进校园、进课堂，组织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开展形式多样的节水宣传和社会实践活动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/>
        </w:rPr>
        <w:t>，</w:t>
      </w:r>
      <w:r>
        <w:rPr>
          <w:rFonts w:hint="eastAsia" w:ascii="华文宋体" w:hAnsi="华文宋体" w:eastAsia="CESI仿宋-GB2312" w:cs="CESI仿宋-GB2312"/>
          <w:b w:val="0"/>
          <w:bCs/>
          <w:color w:val="auto"/>
          <w:highlight w:val="none"/>
          <w:lang w:val="en-US" w:eastAsia="zh-CN"/>
        </w:rPr>
        <w:t>培育校园节水文化，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使节水</w:t>
      </w:r>
      <w:r>
        <w:rPr>
          <w:rFonts w:hint="eastAsia" w:ascii="华文宋体" w:hAnsi="华文宋体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、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护水</w:t>
      </w:r>
      <w:r>
        <w:rPr>
          <w:rFonts w:hint="eastAsia" w:ascii="华文宋体" w:hAnsi="华文宋体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、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惜水成为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-US" w:eastAsia="zh-CN" w:bidi="ar"/>
        </w:rPr>
        <w:t>广大师生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" w:eastAsia="zh-CN" w:bidi="ar"/>
        </w:rPr>
        <w:t>的自觉行动和良好风尚</w:t>
      </w:r>
      <w:r>
        <w:rPr>
          <w:rFonts w:hint="eastAsia" w:ascii="华文宋体" w:hAnsi="华文宋体" w:eastAsia="CESI仿宋-GB2312" w:cs="CESI仿宋-GB2312"/>
          <w:bCs/>
          <w:i w:val="0"/>
          <w:caps w:val="0"/>
          <w:color w:val="auto"/>
          <w:spacing w:val="0"/>
          <w:kern w:val="2"/>
          <w:sz w:val="32"/>
          <w:szCs w:val="22"/>
          <w:highlight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华文宋体" w:hAnsi="华文宋体" w:eastAsia="CESI黑体-GB2312" w:cs="CESI黑体-GB2312"/>
          <w:b w:val="0"/>
          <w:bCs/>
          <w:color w:val="auto"/>
          <w:highlight w:val="none"/>
          <w:lang w:eastAsia="zh-CN"/>
        </w:rPr>
      </w:pP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  <w:lang w:eastAsia="zh-CN"/>
        </w:rPr>
        <w:t>五</w:t>
      </w:r>
      <w:r>
        <w:rPr>
          <w:rFonts w:hint="default" w:ascii="华文宋体" w:hAnsi="华文宋体" w:eastAsia="CESI黑体-GB2312" w:cs="CESI黑体-GB2312"/>
          <w:b w:val="0"/>
          <w:bCs/>
          <w:color w:val="auto"/>
          <w:highlight w:val="none"/>
        </w:rPr>
        <w:t>、</w:t>
      </w:r>
      <w:r>
        <w:rPr>
          <w:rFonts w:hint="eastAsia" w:ascii="华文宋体" w:hAnsi="华文宋体" w:eastAsia="CESI黑体-GB2312" w:cs="CESI黑体-GB2312"/>
          <w:b w:val="0"/>
          <w:bCs/>
          <w:color w:val="auto"/>
          <w:highlight w:val="none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（一）全国节约用水办公室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/>
        </w:rPr>
      </w:pP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联系人：</w:t>
      </w: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" w:eastAsia="zh-CN"/>
        </w:rPr>
        <w:t>罗 敏</w:t>
      </w: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 任 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电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话：010-6320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" w:eastAsia="zh-CN"/>
        </w:rPr>
        <w:t>3205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 010-63204598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（二）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教育部发展规划司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联系人：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" w:eastAsia="zh-CN"/>
        </w:rPr>
        <w:t>黄灵燕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电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</w:rPr>
        <w:t>话：</w:t>
      </w:r>
      <w:r>
        <w:rPr>
          <w:rFonts w:hint="default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010-66097770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</w:pP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（三）</w:t>
      </w:r>
      <w:r>
        <w:rPr>
          <w:rStyle w:val="12"/>
          <w:rFonts w:hint="default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" w:eastAsia="zh-CN"/>
        </w:rPr>
        <w:t>国管局</w:t>
      </w:r>
      <w:r>
        <w:rPr>
          <w:rStyle w:val="12"/>
          <w:rFonts w:hint="eastAsia" w:ascii="华文宋体" w:hAnsi="华文宋体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公共机构节能管理司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" w:eastAsia="zh-CN"/>
        </w:rPr>
      </w:pP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</w:rPr>
        <w:t>联系人：</w:t>
      </w: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张</w:t>
      </w: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/>
        </w:rPr>
        <w:t>菁</w:t>
      </w:r>
    </w:p>
    <w:p>
      <w:pPr>
        <w:pStyle w:val="7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华文宋体" w:hAnsi="华文宋体" w:eastAsia="CESI仿宋-GB2312" w:cs="CESI仿宋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电  话：</w:t>
      </w:r>
      <w:r>
        <w:rPr>
          <w:rFonts w:hint="eastAsia" w:ascii="华文宋体" w:hAnsi="华文宋体" w:eastAsia="CESI仿宋-GB2312" w:cs="CESI仿宋-GB2312"/>
          <w:i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010-83083952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宋体" w:hAnsi="华文宋体" w:eastAsia="CESI仿宋-GB2312" w:cs="CESI仿宋-GB2312"/>
          <w:color w:val="auto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04C09"/>
    <w:multiLevelType w:val="singleLevel"/>
    <w:tmpl w:val="BA904C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60F5"/>
    <w:rsid w:val="019A6425"/>
    <w:rsid w:val="01DE12FF"/>
    <w:rsid w:val="020C1885"/>
    <w:rsid w:val="0282712D"/>
    <w:rsid w:val="044A4082"/>
    <w:rsid w:val="045E7465"/>
    <w:rsid w:val="05B12B4F"/>
    <w:rsid w:val="08B54CBD"/>
    <w:rsid w:val="0A7363BE"/>
    <w:rsid w:val="0CA06AF3"/>
    <w:rsid w:val="0DD786B8"/>
    <w:rsid w:val="0E037214"/>
    <w:rsid w:val="0FA61CBD"/>
    <w:rsid w:val="10197C88"/>
    <w:rsid w:val="107B5561"/>
    <w:rsid w:val="12EFC95E"/>
    <w:rsid w:val="1346F021"/>
    <w:rsid w:val="13D41343"/>
    <w:rsid w:val="13FD0D07"/>
    <w:rsid w:val="1679585E"/>
    <w:rsid w:val="17FD8E9D"/>
    <w:rsid w:val="18F38288"/>
    <w:rsid w:val="19D869EF"/>
    <w:rsid w:val="1AD08B83"/>
    <w:rsid w:val="1C6713A9"/>
    <w:rsid w:val="1C6BDB28"/>
    <w:rsid w:val="1D7C3668"/>
    <w:rsid w:val="1DC96E42"/>
    <w:rsid w:val="1DF70E3A"/>
    <w:rsid w:val="1EBFF8EB"/>
    <w:rsid w:val="1EDF25BB"/>
    <w:rsid w:val="1EDFF0DE"/>
    <w:rsid w:val="1F76145A"/>
    <w:rsid w:val="1FFD2B5A"/>
    <w:rsid w:val="204A218A"/>
    <w:rsid w:val="20C271B4"/>
    <w:rsid w:val="21947F83"/>
    <w:rsid w:val="21AB2931"/>
    <w:rsid w:val="22FFF31E"/>
    <w:rsid w:val="238612FA"/>
    <w:rsid w:val="23FB63C7"/>
    <w:rsid w:val="25B97CF0"/>
    <w:rsid w:val="26FBBD0D"/>
    <w:rsid w:val="27AFBC89"/>
    <w:rsid w:val="297F2573"/>
    <w:rsid w:val="29CD121C"/>
    <w:rsid w:val="29EF947A"/>
    <w:rsid w:val="2AE87EAC"/>
    <w:rsid w:val="2BCD1505"/>
    <w:rsid w:val="2CB7032D"/>
    <w:rsid w:val="2D2FDE35"/>
    <w:rsid w:val="2FAC4EB9"/>
    <w:rsid w:val="2FEB8D21"/>
    <w:rsid w:val="2FF76533"/>
    <w:rsid w:val="303A789C"/>
    <w:rsid w:val="30860E0C"/>
    <w:rsid w:val="30DD3F61"/>
    <w:rsid w:val="31A44DBA"/>
    <w:rsid w:val="32FD638F"/>
    <w:rsid w:val="336611F8"/>
    <w:rsid w:val="337F4E19"/>
    <w:rsid w:val="354E8DDA"/>
    <w:rsid w:val="35F53499"/>
    <w:rsid w:val="367F431C"/>
    <w:rsid w:val="36953F96"/>
    <w:rsid w:val="36F5F6C2"/>
    <w:rsid w:val="36FD93ED"/>
    <w:rsid w:val="36FE4C06"/>
    <w:rsid w:val="373FB968"/>
    <w:rsid w:val="378BF5D6"/>
    <w:rsid w:val="378F8C05"/>
    <w:rsid w:val="37CBFDCB"/>
    <w:rsid w:val="37DB631D"/>
    <w:rsid w:val="37EF23F9"/>
    <w:rsid w:val="383508B0"/>
    <w:rsid w:val="38BAA727"/>
    <w:rsid w:val="38FC76B2"/>
    <w:rsid w:val="38FCDC10"/>
    <w:rsid w:val="39FFF1CC"/>
    <w:rsid w:val="3B6B5566"/>
    <w:rsid w:val="3BA93CFA"/>
    <w:rsid w:val="3BF50764"/>
    <w:rsid w:val="3BFAA7E0"/>
    <w:rsid w:val="3BFB9ED7"/>
    <w:rsid w:val="3BFCCC37"/>
    <w:rsid w:val="3C4D4926"/>
    <w:rsid w:val="3CB755C7"/>
    <w:rsid w:val="3CEE2D45"/>
    <w:rsid w:val="3D373DBB"/>
    <w:rsid w:val="3D5BDA97"/>
    <w:rsid w:val="3DBBFA14"/>
    <w:rsid w:val="3DCFA36D"/>
    <w:rsid w:val="3DF5B0BA"/>
    <w:rsid w:val="3DFF3196"/>
    <w:rsid w:val="3E1BEBB2"/>
    <w:rsid w:val="3E9FA806"/>
    <w:rsid w:val="3EBF64AB"/>
    <w:rsid w:val="3EFB6FE4"/>
    <w:rsid w:val="3EFF7C95"/>
    <w:rsid w:val="3F3FA4E9"/>
    <w:rsid w:val="3F521884"/>
    <w:rsid w:val="3F7D8DFC"/>
    <w:rsid w:val="3FBB1D60"/>
    <w:rsid w:val="3FBE6718"/>
    <w:rsid w:val="3FD3C37D"/>
    <w:rsid w:val="3FDD5514"/>
    <w:rsid w:val="3FDF3B0B"/>
    <w:rsid w:val="3FDF448F"/>
    <w:rsid w:val="3FEB55C0"/>
    <w:rsid w:val="3FEFE5FA"/>
    <w:rsid w:val="3FFB0AC2"/>
    <w:rsid w:val="3FFBD4D0"/>
    <w:rsid w:val="3FFE1273"/>
    <w:rsid w:val="3FFFAB05"/>
    <w:rsid w:val="41C516B8"/>
    <w:rsid w:val="42B6322A"/>
    <w:rsid w:val="44975AE6"/>
    <w:rsid w:val="45BF2381"/>
    <w:rsid w:val="46BCB6A5"/>
    <w:rsid w:val="4893B8AD"/>
    <w:rsid w:val="4B3560F5"/>
    <w:rsid w:val="4B93453C"/>
    <w:rsid w:val="4BEB00A8"/>
    <w:rsid w:val="4CE6013D"/>
    <w:rsid w:val="4F991398"/>
    <w:rsid w:val="516E2983"/>
    <w:rsid w:val="529AB575"/>
    <w:rsid w:val="53FEC652"/>
    <w:rsid w:val="547BA451"/>
    <w:rsid w:val="557F23EA"/>
    <w:rsid w:val="55DE9E28"/>
    <w:rsid w:val="55EFB5D3"/>
    <w:rsid w:val="56EDABA9"/>
    <w:rsid w:val="57BFAE93"/>
    <w:rsid w:val="57D572B3"/>
    <w:rsid w:val="583E441F"/>
    <w:rsid w:val="58FB17D5"/>
    <w:rsid w:val="59FE9D6B"/>
    <w:rsid w:val="5A95A287"/>
    <w:rsid w:val="5ACEC10F"/>
    <w:rsid w:val="5B5B3898"/>
    <w:rsid w:val="5B9F2893"/>
    <w:rsid w:val="5B9FFC10"/>
    <w:rsid w:val="5BAFB320"/>
    <w:rsid w:val="5BBF7063"/>
    <w:rsid w:val="5BDD4E25"/>
    <w:rsid w:val="5BF3A379"/>
    <w:rsid w:val="5BF780C8"/>
    <w:rsid w:val="5CD7858F"/>
    <w:rsid w:val="5CEF1353"/>
    <w:rsid w:val="5D63CCEC"/>
    <w:rsid w:val="5D9F8367"/>
    <w:rsid w:val="5DD565D2"/>
    <w:rsid w:val="5ECF8AEE"/>
    <w:rsid w:val="5ED710B9"/>
    <w:rsid w:val="5EEDCA98"/>
    <w:rsid w:val="5EF97A67"/>
    <w:rsid w:val="5F3BCD0C"/>
    <w:rsid w:val="5F3F696A"/>
    <w:rsid w:val="5F9F523E"/>
    <w:rsid w:val="5FAFE659"/>
    <w:rsid w:val="5FE927C7"/>
    <w:rsid w:val="5FFA4A17"/>
    <w:rsid w:val="5FFB6A0B"/>
    <w:rsid w:val="5FFB87E2"/>
    <w:rsid w:val="60D97486"/>
    <w:rsid w:val="61FF4A3F"/>
    <w:rsid w:val="63701209"/>
    <w:rsid w:val="63FFE09B"/>
    <w:rsid w:val="657D4857"/>
    <w:rsid w:val="673ABC01"/>
    <w:rsid w:val="67DE2297"/>
    <w:rsid w:val="67EEE641"/>
    <w:rsid w:val="67F135C2"/>
    <w:rsid w:val="682A2FD9"/>
    <w:rsid w:val="695745AD"/>
    <w:rsid w:val="6A986540"/>
    <w:rsid w:val="6AAA5857"/>
    <w:rsid w:val="6AC3A232"/>
    <w:rsid w:val="6AD042A9"/>
    <w:rsid w:val="6B5E26EB"/>
    <w:rsid w:val="6B7F47DC"/>
    <w:rsid w:val="6BAD2424"/>
    <w:rsid w:val="6BE7D86B"/>
    <w:rsid w:val="6BEF73BD"/>
    <w:rsid w:val="6CAFD9A1"/>
    <w:rsid w:val="6DC9DEDC"/>
    <w:rsid w:val="6E2F3289"/>
    <w:rsid w:val="6EEDC572"/>
    <w:rsid w:val="6FBE9390"/>
    <w:rsid w:val="6FCBDCF4"/>
    <w:rsid w:val="6FD502C9"/>
    <w:rsid w:val="6FD7BCD2"/>
    <w:rsid w:val="6FF560B3"/>
    <w:rsid w:val="6FFD2E3D"/>
    <w:rsid w:val="6FFFC32A"/>
    <w:rsid w:val="70FDAF1F"/>
    <w:rsid w:val="717F7BA9"/>
    <w:rsid w:val="727A2696"/>
    <w:rsid w:val="72BF9FFD"/>
    <w:rsid w:val="72F161E1"/>
    <w:rsid w:val="72FF6F3B"/>
    <w:rsid w:val="73993D94"/>
    <w:rsid w:val="73E7E1C4"/>
    <w:rsid w:val="73EC3C11"/>
    <w:rsid w:val="73FECBA3"/>
    <w:rsid w:val="73FF1EA4"/>
    <w:rsid w:val="73FFFDE9"/>
    <w:rsid w:val="749F94FA"/>
    <w:rsid w:val="74ED6B9F"/>
    <w:rsid w:val="75AC148D"/>
    <w:rsid w:val="75DFA59F"/>
    <w:rsid w:val="75EA1032"/>
    <w:rsid w:val="75F44EE6"/>
    <w:rsid w:val="75F72A4B"/>
    <w:rsid w:val="75FFF0F1"/>
    <w:rsid w:val="762B13B5"/>
    <w:rsid w:val="763FB0CF"/>
    <w:rsid w:val="76AF5C52"/>
    <w:rsid w:val="76AFC5B4"/>
    <w:rsid w:val="77175462"/>
    <w:rsid w:val="7732B73A"/>
    <w:rsid w:val="773E07EF"/>
    <w:rsid w:val="774BD4CD"/>
    <w:rsid w:val="776B908D"/>
    <w:rsid w:val="777C9FB6"/>
    <w:rsid w:val="777F529A"/>
    <w:rsid w:val="77B84C2E"/>
    <w:rsid w:val="77BF70C5"/>
    <w:rsid w:val="77C778E0"/>
    <w:rsid w:val="77EF419F"/>
    <w:rsid w:val="77F3F8D1"/>
    <w:rsid w:val="77F486B0"/>
    <w:rsid w:val="77FF2962"/>
    <w:rsid w:val="78596D7A"/>
    <w:rsid w:val="79D303BE"/>
    <w:rsid w:val="7A59E7C2"/>
    <w:rsid w:val="7AFDFDA6"/>
    <w:rsid w:val="7AFF6FDE"/>
    <w:rsid w:val="7B6B1014"/>
    <w:rsid w:val="7B7DC5C2"/>
    <w:rsid w:val="7BAD780F"/>
    <w:rsid w:val="7BAF86E4"/>
    <w:rsid w:val="7BDFAE6B"/>
    <w:rsid w:val="7BDFE91D"/>
    <w:rsid w:val="7BE72613"/>
    <w:rsid w:val="7BF53C5B"/>
    <w:rsid w:val="7BFF5E1C"/>
    <w:rsid w:val="7C7BC3D9"/>
    <w:rsid w:val="7CEB6B47"/>
    <w:rsid w:val="7D2671F0"/>
    <w:rsid w:val="7D4F4C86"/>
    <w:rsid w:val="7D77D48D"/>
    <w:rsid w:val="7DD7615E"/>
    <w:rsid w:val="7DD7CA39"/>
    <w:rsid w:val="7DDECFF1"/>
    <w:rsid w:val="7DFD2DF3"/>
    <w:rsid w:val="7DFFBB07"/>
    <w:rsid w:val="7DFFFD90"/>
    <w:rsid w:val="7E5E9DFA"/>
    <w:rsid w:val="7EED23DB"/>
    <w:rsid w:val="7EF9807B"/>
    <w:rsid w:val="7EFF208F"/>
    <w:rsid w:val="7EFFFA94"/>
    <w:rsid w:val="7F2B865B"/>
    <w:rsid w:val="7F3BF13A"/>
    <w:rsid w:val="7F3D7377"/>
    <w:rsid w:val="7F59C562"/>
    <w:rsid w:val="7F67692E"/>
    <w:rsid w:val="7F69DB9B"/>
    <w:rsid w:val="7F6F669C"/>
    <w:rsid w:val="7F6FB7E6"/>
    <w:rsid w:val="7F7A695F"/>
    <w:rsid w:val="7F7BECD9"/>
    <w:rsid w:val="7F7CE005"/>
    <w:rsid w:val="7F7E7432"/>
    <w:rsid w:val="7F7F36B5"/>
    <w:rsid w:val="7F7F581E"/>
    <w:rsid w:val="7F8DC3C1"/>
    <w:rsid w:val="7F9BD20E"/>
    <w:rsid w:val="7F9E09B3"/>
    <w:rsid w:val="7FB48620"/>
    <w:rsid w:val="7FB7F3D6"/>
    <w:rsid w:val="7FBEC693"/>
    <w:rsid w:val="7FC4FF15"/>
    <w:rsid w:val="7FCB4972"/>
    <w:rsid w:val="7FCC6CD3"/>
    <w:rsid w:val="7FDD578B"/>
    <w:rsid w:val="7FDF0151"/>
    <w:rsid w:val="7FDF7CD7"/>
    <w:rsid w:val="7FE90BDB"/>
    <w:rsid w:val="7FEB4430"/>
    <w:rsid w:val="7FEF44AD"/>
    <w:rsid w:val="7FF7FD75"/>
    <w:rsid w:val="7FFD3515"/>
    <w:rsid w:val="7FFE76BB"/>
    <w:rsid w:val="865EFD19"/>
    <w:rsid w:val="8D7F9678"/>
    <w:rsid w:val="8DB70DFC"/>
    <w:rsid w:val="8EFBB42D"/>
    <w:rsid w:val="8FDFBAE2"/>
    <w:rsid w:val="957F3358"/>
    <w:rsid w:val="96FF6E50"/>
    <w:rsid w:val="97EE8871"/>
    <w:rsid w:val="9A7E0DB0"/>
    <w:rsid w:val="9AC7E711"/>
    <w:rsid w:val="9ADCD119"/>
    <w:rsid w:val="9B9FFFCE"/>
    <w:rsid w:val="9D5F1556"/>
    <w:rsid w:val="9D9773FD"/>
    <w:rsid w:val="9DB69B0B"/>
    <w:rsid w:val="9E7D9ECC"/>
    <w:rsid w:val="9EDE1FD1"/>
    <w:rsid w:val="9F6A3280"/>
    <w:rsid w:val="9FFF4A73"/>
    <w:rsid w:val="A1DD65A2"/>
    <w:rsid w:val="A56F9D4E"/>
    <w:rsid w:val="A7AF1B47"/>
    <w:rsid w:val="A7E7E35E"/>
    <w:rsid w:val="ABAEDB3A"/>
    <w:rsid w:val="ABAF78C4"/>
    <w:rsid w:val="AE1E4CF0"/>
    <w:rsid w:val="AE4DBF3A"/>
    <w:rsid w:val="AE7E4D8C"/>
    <w:rsid w:val="AFB62421"/>
    <w:rsid w:val="AFD1E841"/>
    <w:rsid w:val="AFDF3E22"/>
    <w:rsid w:val="AFFF57E7"/>
    <w:rsid w:val="B099FA94"/>
    <w:rsid w:val="B375EDFE"/>
    <w:rsid w:val="B3E27DA8"/>
    <w:rsid w:val="B49252BD"/>
    <w:rsid w:val="B7DF17B4"/>
    <w:rsid w:val="B7EA5E06"/>
    <w:rsid w:val="B8EBF919"/>
    <w:rsid w:val="B91FE6AE"/>
    <w:rsid w:val="BA7684DD"/>
    <w:rsid w:val="BAE350C6"/>
    <w:rsid w:val="BAE71A9E"/>
    <w:rsid w:val="BB5B1B2A"/>
    <w:rsid w:val="BBF990FE"/>
    <w:rsid w:val="BBFAFBE9"/>
    <w:rsid w:val="BBFDE4D3"/>
    <w:rsid w:val="BCAC9664"/>
    <w:rsid w:val="BD3FB019"/>
    <w:rsid w:val="BD7FD11C"/>
    <w:rsid w:val="BD921E1E"/>
    <w:rsid w:val="BDAD5835"/>
    <w:rsid w:val="BDCF5EE4"/>
    <w:rsid w:val="BDFEEC59"/>
    <w:rsid w:val="BEC746DA"/>
    <w:rsid w:val="BECDF20A"/>
    <w:rsid w:val="BEF7BA25"/>
    <w:rsid w:val="BF775239"/>
    <w:rsid w:val="BF7E292A"/>
    <w:rsid w:val="BFBE5678"/>
    <w:rsid w:val="BFBF208F"/>
    <w:rsid w:val="BFBF7BEF"/>
    <w:rsid w:val="BFDB6C5A"/>
    <w:rsid w:val="BFDF1B61"/>
    <w:rsid w:val="BFF71B43"/>
    <w:rsid w:val="BFFD7766"/>
    <w:rsid w:val="BFFE1010"/>
    <w:rsid w:val="BFFF2C05"/>
    <w:rsid w:val="BFFFA6F7"/>
    <w:rsid w:val="BFFFF34F"/>
    <w:rsid w:val="C33E0A72"/>
    <w:rsid w:val="C3FE2D17"/>
    <w:rsid w:val="C5BFCF03"/>
    <w:rsid w:val="C738D865"/>
    <w:rsid w:val="C776440D"/>
    <w:rsid w:val="C7F82D39"/>
    <w:rsid w:val="CB7E5FFF"/>
    <w:rsid w:val="CB7FF9E9"/>
    <w:rsid w:val="CBFF563E"/>
    <w:rsid w:val="CEBF50FB"/>
    <w:rsid w:val="CEE71E86"/>
    <w:rsid w:val="CEFD3D80"/>
    <w:rsid w:val="CEFE54AF"/>
    <w:rsid w:val="CEFF215D"/>
    <w:rsid w:val="CF3FDB52"/>
    <w:rsid w:val="CF7FC455"/>
    <w:rsid w:val="CF878620"/>
    <w:rsid w:val="D057F13F"/>
    <w:rsid w:val="D3A7A7D9"/>
    <w:rsid w:val="D53A0BF5"/>
    <w:rsid w:val="D7627FC1"/>
    <w:rsid w:val="D7CED31D"/>
    <w:rsid w:val="D7EF28A5"/>
    <w:rsid w:val="D7F7A9FA"/>
    <w:rsid w:val="D7FDEA31"/>
    <w:rsid w:val="D7FEF446"/>
    <w:rsid w:val="D8FAB720"/>
    <w:rsid w:val="D99EFC62"/>
    <w:rsid w:val="DAFA8AAD"/>
    <w:rsid w:val="DAFFF440"/>
    <w:rsid w:val="DB9F1836"/>
    <w:rsid w:val="DBC56AE9"/>
    <w:rsid w:val="DD681B41"/>
    <w:rsid w:val="DDCD2595"/>
    <w:rsid w:val="DDE7B256"/>
    <w:rsid w:val="DDF46950"/>
    <w:rsid w:val="DDFBFA96"/>
    <w:rsid w:val="DDFFC0D6"/>
    <w:rsid w:val="DEAF51FB"/>
    <w:rsid w:val="DF127F7F"/>
    <w:rsid w:val="DF3BE5EB"/>
    <w:rsid w:val="DF3D1DAA"/>
    <w:rsid w:val="DF5BE9A8"/>
    <w:rsid w:val="DF9D8CFA"/>
    <w:rsid w:val="DF9F3AC7"/>
    <w:rsid w:val="DFA43557"/>
    <w:rsid w:val="DFB56521"/>
    <w:rsid w:val="DFB637F3"/>
    <w:rsid w:val="DFDFC263"/>
    <w:rsid w:val="DFF1ECAF"/>
    <w:rsid w:val="DFF55F20"/>
    <w:rsid w:val="DFF6E9C5"/>
    <w:rsid w:val="DFF72752"/>
    <w:rsid w:val="E0E9ADD7"/>
    <w:rsid w:val="E2FD3078"/>
    <w:rsid w:val="E2FE8EA1"/>
    <w:rsid w:val="E32F69A5"/>
    <w:rsid w:val="E3F77C6A"/>
    <w:rsid w:val="E5FF56F7"/>
    <w:rsid w:val="E77F6030"/>
    <w:rsid w:val="E7B86F8C"/>
    <w:rsid w:val="E7DD0729"/>
    <w:rsid w:val="E7EAEEEF"/>
    <w:rsid w:val="E7F55922"/>
    <w:rsid w:val="E7FE82A9"/>
    <w:rsid w:val="EA7DDECB"/>
    <w:rsid w:val="EACE135C"/>
    <w:rsid w:val="EAFE770E"/>
    <w:rsid w:val="EBAF775E"/>
    <w:rsid w:val="EBBF2799"/>
    <w:rsid w:val="EBFAE944"/>
    <w:rsid w:val="EBFEAFD4"/>
    <w:rsid w:val="ECCF52D7"/>
    <w:rsid w:val="EDCE39CD"/>
    <w:rsid w:val="EDE80B0C"/>
    <w:rsid w:val="EEABDF49"/>
    <w:rsid w:val="EF2D386E"/>
    <w:rsid w:val="EF5E13DC"/>
    <w:rsid w:val="EF6B2683"/>
    <w:rsid w:val="EF6B9EC2"/>
    <w:rsid w:val="EF7C404C"/>
    <w:rsid w:val="EFBD8087"/>
    <w:rsid w:val="EFEC2776"/>
    <w:rsid w:val="EFEE11F4"/>
    <w:rsid w:val="EFF3B208"/>
    <w:rsid w:val="EFFCB71A"/>
    <w:rsid w:val="EFFF9284"/>
    <w:rsid w:val="F1BA4707"/>
    <w:rsid w:val="F1BFFE60"/>
    <w:rsid w:val="F1FE7573"/>
    <w:rsid w:val="F2B7B00A"/>
    <w:rsid w:val="F2EEECD3"/>
    <w:rsid w:val="F3546772"/>
    <w:rsid w:val="F37B14DE"/>
    <w:rsid w:val="F39F7D1D"/>
    <w:rsid w:val="F3BFA582"/>
    <w:rsid w:val="F3BFDF94"/>
    <w:rsid w:val="F3DE1D2F"/>
    <w:rsid w:val="F3EFB64D"/>
    <w:rsid w:val="F3FFBC3A"/>
    <w:rsid w:val="F55F77F7"/>
    <w:rsid w:val="F572492B"/>
    <w:rsid w:val="F59EB329"/>
    <w:rsid w:val="F5DE1887"/>
    <w:rsid w:val="F5F76C38"/>
    <w:rsid w:val="F5FF60CE"/>
    <w:rsid w:val="F65D6E5B"/>
    <w:rsid w:val="F6E635AC"/>
    <w:rsid w:val="F6E71433"/>
    <w:rsid w:val="F6EE915C"/>
    <w:rsid w:val="F6EEB526"/>
    <w:rsid w:val="F6F1AF10"/>
    <w:rsid w:val="F6F95951"/>
    <w:rsid w:val="F70F3408"/>
    <w:rsid w:val="F73B577A"/>
    <w:rsid w:val="F77FA7A2"/>
    <w:rsid w:val="F7CF7309"/>
    <w:rsid w:val="F7DBE6C4"/>
    <w:rsid w:val="F7EB78BF"/>
    <w:rsid w:val="F7EBFADE"/>
    <w:rsid w:val="F7ED59B2"/>
    <w:rsid w:val="F7EF67C9"/>
    <w:rsid w:val="F7F33B3C"/>
    <w:rsid w:val="F7FED18F"/>
    <w:rsid w:val="F7FF2368"/>
    <w:rsid w:val="F7FFD2FB"/>
    <w:rsid w:val="F87F9104"/>
    <w:rsid w:val="F97C1DEB"/>
    <w:rsid w:val="F9AE66F2"/>
    <w:rsid w:val="F9BD14E0"/>
    <w:rsid w:val="F9F783A0"/>
    <w:rsid w:val="FA4F3DFA"/>
    <w:rsid w:val="FAD6F1A5"/>
    <w:rsid w:val="FAF7A6D2"/>
    <w:rsid w:val="FB3F551C"/>
    <w:rsid w:val="FB3F8B44"/>
    <w:rsid w:val="FB7BFC97"/>
    <w:rsid w:val="FB7DEBD9"/>
    <w:rsid w:val="FB7F9C68"/>
    <w:rsid w:val="FBA73883"/>
    <w:rsid w:val="FBAF3333"/>
    <w:rsid w:val="FBAFE73B"/>
    <w:rsid w:val="FBBF4250"/>
    <w:rsid w:val="FBD109A9"/>
    <w:rsid w:val="FBDDCFBF"/>
    <w:rsid w:val="FBDEC52E"/>
    <w:rsid w:val="FBE750C7"/>
    <w:rsid w:val="FBFF26F6"/>
    <w:rsid w:val="FC7AA534"/>
    <w:rsid w:val="FD2E4C0D"/>
    <w:rsid w:val="FD4FFFB0"/>
    <w:rsid w:val="FD69C1A1"/>
    <w:rsid w:val="FDBDDE70"/>
    <w:rsid w:val="FDD9357E"/>
    <w:rsid w:val="FDDD4FE6"/>
    <w:rsid w:val="FDDFD391"/>
    <w:rsid w:val="FDF7FFAD"/>
    <w:rsid w:val="FDFC551C"/>
    <w:rsid w:val="FE754883"/>
    <w:rsid w:val="FE75E7AD"/>
    <w:rsid w:val="FE7FC7CF"/>
    <w:rsid w:val="FEAF596A"/>
    <w:rsid w:val="FEAF9A27"/>
    <w:rsid w:val="FEBFEF2D"/>
    <w:rsid w:val="FEDFD5E5"/>
    <w:rsid w:val="FEE3740C"/>
    <w:rsid w:val="FEF7D0E3"/>
    <w:rsid w:val="FEFEA6D0"/>
    <w:rsid w:val="FEFF71C4"/>
    <w:rsid w:val="FEFFA1C7"/>
    <w:rsid w:val="FEFFA2D1"/>
    <w:rsid w:val="FF3FCBB7"/>
    <w:rsid w:val="FF3FF9B7"/>
    <w:rsid w:val="FF552E03"/>
    <w:rsid w:val="FF5E061C"/>
    <w:rsid w:val="FF79F662"/>
    <w:rsid w:val="FF7B239E"/>
    <w:rsid w:val="FF7CF231"/>
    <w:rsid w:val="FF7E4899"/>
    <w:rsid w:val="FF7FB749"/>
    <w:rsid w:val="FFA88808"/>
    <w:rsid w:val="FFB58EC9"/>
    <w:rsid w:val="FFB70609"/>
    <w:rsid w:val="FFCF6A7E"/>
    <w:rsid w:val="FFD71E8A"/>
    <w:rsid w:val="FFD7520D"/>
    <w:rsid w:val="FFDD48D7"/>
    <w:rsid w:val="FFDED6C9"/>
    <w:rsid w:val="FFDFAEFA"/>
    <w:rsid w:val="FFE7ADDB"/>
    <w:rsid w:val="FFEAFC58"/>
    <w:rsid w:val="FFED0302"/>
    <w:rsid w:val="FFEDA4F4"/>
    <w:rsid w:val="FFEDDF90"/>
    <w:rsid w:val="FFEE7827"/>
    <w:rsid w:val="FFEF2EE9"/>
    <w:rsid w:val="FFEF70D1"/>
    <w:rsid w:val="FFF37EAB"/>
    <w:rsid w:val="FFF6527E"/>
    <w:rsid w:val="FFF6E243"/>
    <w:rsid w:val="FFF76B3C"/>
    <w:rsid w:val="FFFCC733"/>
    <w:rsid w:val="FFFCF706"/>
    <w:rsid w:val="FFFD6011"/>
    <w:rsid w:val="FFFDAD00"/>
    <w:rsid w:val="FFFE56B6"/>
    <w:rsid w:val="FFFF601B"/>
    <w:rsid w:val="FFFF66BD"/>
    <w:rsid w:val="FFFFA0D0"/>
    <w:rsid w:val="FFFFBF9F"/>
    <w:rsid w:val="FFFFF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eastAsia="CESI仿宋-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210"/>
    </w:p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标题 2 Char"/>
    <w:link w:val="3"/>
    <w:qFormat/>
    <w:uiPriority w:val="0"/>
    <w:rPr>
      <w:rFonts w:ascii="Arial" w:hAnsi="Arial"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2021-10-31T02:19:00Z</dcterms:created>
  <dc:creator>zhangkb</dc:creator>
  <cp:lastModifiedBy>luomin</cp:lastModifiedBy>
  <cp:lastPrinted>2022-02-26T16:40:00Z</cp:lastPrinted>
  <dcterms:modified xsi:type="dcterms:W3CDTF">2022-03-14T09:20:59Z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